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2022年度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吉林省“大学生自强之星”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寻访活动报名表</w:t>
      </w:r>
    </w:p>
    <w:p>
      <w:pPr>
        <w:pStyle w:val="2"/>
      </w:pPr>
    </w:p>
    <w:bookmarkEnd w:id="0"/>
    <w:tbl>
      <w:tblPr>
        <w:tblStyle w:val="6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地市级团委意见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（仅社区实践类填写）</w:t>
            </w: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注：1. 此表格作为吉林省“大学生自强之星”寻访活动报名表统一上报使用。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2.“事迹类别”一栏，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社区实践五类中选择一类填写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24"/>
        </w:rPr>
        <w:t>。</w:t>
      </w:r>
    </w:p>
    <w:p>
      <w:pPr>
        <w:widowControl/>
        <w:spacing w:line="400" w:lineRule="exact"/>
        <w:ind w:firstLine="1200" w:firstLineChars="5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  <w:sectPr>
          <w:footerReference r:id="rId3" w:type="default"/>
          <w:pgSz w:w="11906" w:h="16838"/>
          <w:pgMar w:top="2211" w:right="1701" w:bottom="1871" w:left="1701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。</w:t>
      </w:r>
    </w:p>
    <w:p>
      <w:pPr>
        <w:spacing w:line="576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方正黑体简体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小标宋简体" w:cs="Times New Roman"/>
          <w:bCs/>
          <w:color w:val="000000"/>
          <w:sz w:val="32"/>
          <w:szCs w:val="32"/>
        </w:rPr>
        <w:t>2</w:t>
      </w:r>
    </w:p>
    <w:p>
      <w:pPr>
        <w:widowControl/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2022年度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吉林省“大学生自强之星”寻访活动推荐汇总表</w:t>
      </w:r>
    </w:p>
    <w:p>
      <w:pPr>
        <w:spacing w:line="576" w:lineRule="exact"/>
        <w:jc w:val="left"/>
        <w:rPr>
          <w:rFonts w:ascii="Times New Roman" w:hAnsi="Times New Roman" w:eastAsia="方正大标宋简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eastAsia="方正大标宋简体" w:cs="Times New Roman"/>
          <w:color w:val="000000"/>
          <w:kern w:val="0"/>
          <w:szCs w:val="21"/>
          <w:lang w:bidi="ar"/>
        </w:rPr>
        <w:t xml:space="preserve">  </w:t>
      </w:r>
    </w:p>
    <w:p>
      <w:pPr>
        <w:spacing w:line="576" w:lineRule="exact"/>
        <w:jc w:val="left"/>
        <w:rPr>
          <w:rFonts w:ascii="Times New Roman" w:hAnsi="Times New Roman" w:cs="Times New Roman"/>
        </w:rPr>
      </w:pPr>
      <w:r>
        <w:rPr>
          <w:rFonts w:hint="eastAsia" w:ascii="楷体" w:hAnsi="楷体" w:eastAsia="楷体" w:cs="楷体"/>
          <w:color w:val="000000"/>
          <w:kern w:val="0"/>
          <w:szCs w:val="21"/>
          <w:lang w:bidi="ar"/>
        </w:rPr>
        <w:t>学校（加盖公章）：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楷体" w:hAnsi="楷体" w:eastAsia="楷体" w:cs="楷体"/>
          <w:color w:val="000000"/>
          <w:kern w:val="0"/>
          <w:szCs w:val="21"/>
          <w:lang w:bidi="ar"/>
        </w:rPr>
        <w:t xml:space="preserve">                  填报人：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楷体" w:hAnsi="楷体" w:eastAsia="楷体" w:cs="楷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6"/>
        <w:tblW w:w="12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34"/>
        <w:gridCol w:w="1147"/>
        <w:gridCol w:w="900"/>
        <w:gridCol w:w="968"/>
        <w:gridCol w:w="1230"/>
        <w:gridCol w:w="1510"/>
        <w:gridCol w:w="1525"/>
        <w:gridCol w:w="13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内容格式：姓名+性别+民族+政治面貌+团学职务+主要荣誉+突出事迹。（200字以内）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填表说明：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1.请按照推荐的优先顺序来排序。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2.“事迹简介”一栏，请简要概况并填写所推荐同学的自强事迹（200字左右的个人事迹材料，包括学习成绩、实践经历等事迹简介）。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3.“事迹类别”一栏，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社区实践五类中选择一类填写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24"/>
        </w:rPr>
        <w:t>。</w:t>
      </w:r>
    </w:p>
    <w:p/>
    <w:sectPr>
      <w:pgSz w:w="16838" w:h="11906" w:orient="landscape"/>
      <w:pgMar w:top="1701" w:right="2211" w:bottom="170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5B61"/>
    <w:rsid w:val="118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Times New Roman" w:hAnsi="Times New Roman"/>
      <w:sz w:val="20"/>
      <w:szCs w:val="20"/>
    </w:r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2023-05-03T11:25:00Z</dcterms:created>
  <dc:creator>86135</dc:creator>
  <cp:lastModifiedBy>86135</cp:lastModifiedBy>
  <dcterms:modified xsi:type="dcterms:W3CDTF">2023-05-03T11:26:12Z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