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eastAsia="书体坊于右任标准草书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eastAsia="书体坊于右任标准草书"/>
          <w:color w:val="000000"/>
          <w:sz w:val="32"/>
          <w:szCs w:val="32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="1200" w:tblpY="560"/>
        <w:tblOverlap w:val="never"/>
        <w:tblW w:w="95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1366"/>
        <w:gridCol w:w="797"/>
        <w:gridCol w:w="200"/>
        <w:gridCol w:w="550"/>
        <w:gridCol w:w="1087"/>
        <w:gridCol w:w="1760"/>
        <w:gridCol w:w="1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58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Times New Roman" w:hAnsi="Times New Roman" w:eastAsia="方正小标宋简体" w:cs="Times New Roman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第21届全国青年文明号推荐表</w:t>
            </w:r>
            <w:r>
              <w:rPr>
                <w:rFonts w:ascii="Times New Roman" w:hAnsi="Times New Roman" w:eastAsia="方正小标宋_GBK" w:cs="Times New Roman"/>
                <w:b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eastAsia="方正小标宋简体" w:cs="Times New Roman"/>
                <w:b/>
                <w:color w:val="000000"/>
                <w:kern w:val="0"/>
                <w:sz w:val="44"/>
                <w:szCs w:val="44"/>
              </w:rPr>
              <w:t xml:space="preserve">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青年集体名称</w:t>
            </w:r>
          </w:p>
        </w:tc>
        <w:tc>
          <w:tcPr>
            <w:tcW w:w="71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集体性质</w:t>
            </w:r>
          </w:p>
        </w:tc>
        <w:tc>
          <w:tcPr>
            <w:tcW w:w="71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职工总人数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  <w:t>青年职工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  <w:t>人数及比例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青年文明号号长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出生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5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71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71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  <w:t>已获青年文明号级别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  <w:t>获得时间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  <w:t>集体简要事迹</w:t>
            </w:r>
          </w:p>
        </w:tc>
        <w:tc>
          <w:tcPr>
            <w:tcW w:w="71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  <w:t>500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  <w:t>字以内）</w:t>
            </w: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方正仿宋_GBK" w:cs="Times New Roman"/>
                <w:b/>
                <w:color w:val="000000"/>
                <w:sz w:val="30"/>
                <w:szCs w:val="30"/>
                <w:lang w:eastAsia="zh-CN"/>
              </w:rPr>
              <w:t>所在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单位纪检监察部门意见</w:t>
            </w:r>
            <w:r>
              <w:rPr>
                <w:rFonts w:hint="eastAsia" w:ascii="方正仿宋_GBK" w:hAnsi="宋体" w:eastAsia="方正仿宋_GBK" w:cs="宋体"/>
                <w:b/>
                <w:color w:val="000000"/>
                <w:sz w:val="30"/>
                <w:szCs w:val="30"/>
              </w:rPr>
              <w:t>①</w:t>
            </w:r>
          </w:p>
        </w:tc>
        <w:tc>
          <w:tcPr>
            <w:tcW w:w="4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方正仿宋_GBK" w:cs="Times New Roman"/>
                <w:b/>
                <w:color w:val="000000"/>
                <w:sz w:val="30"/>
                <w:szCs w:val="30"/>
                <w:lang w:eastAsia="zh-CN"/>
              </w:rPr>
              <w:t>所在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单位意见</w:t>
            </w:r>
            <w:r>
              <w:rPr>
                <w:rFonts w:hint="eastAsia" w:ascii="方正仿宋_GBK" w:hAnsi="宋体" w:eastAsia="方正仿宋_GBK" w:cs="宋体"/>
                <w:b/>
                <w:color w:val="000000"/>
                <w:sz w:val="30"/>
                <w:szCs w:val="30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4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right="36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（盖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章）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          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right="36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（盖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章）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省级团</w:t>
            </w:r>
            <w:r>
              <w:rPr>
                <w:rFonts w:hint="eastAsia" w:ascii="方正仿宋_GBK" w:hAnsi="宋体" w:eastAsia="方正仿宋_GBK" w:cs="宋体"/>
                <w:b/>
                <w:color w:val="000000"/>
                <w:sz w:val="30"/>
                <w:szCs w:val="30"/>
              </w:rPr>
              <w:t>委意见③</w:t>
            </w:r>
          </w:p>
        </w:tc>
        <w:tc>
          <w:tcPr>
            <w:tcW w:w="4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方正仿宋_GBK" w:cs="Times New Roman"/>
                <w:b/>
                <w:color w:val="000000"/>
                <w:kern w:val="0"/>
                <w:sz w:val="30"/>
                <w:szCs w:val="30"/>
                <w:lang w:eastAsia="zh-CN"/>
              </w:rPr>
              <w:t>行业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  <w:t>主管</w:t>
            </w:r>
            <w:r>
              <w:rPr>
                <w:rFonts w:hint="eastAsia" w:ascii="方正仿宋_GBK" w:hAnsi="宋体" w:eastAsia="方正仿宋_GBK" w:cs="宋体"/>
                <w:b/>
                <w:color w:val="000000"/>
                <w:sz w:val="30"/>
                <w:szCs w:val="30"/>
              </w:rPr>
              <w:t>部门意见④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right="480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right="36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（盖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章）</w:t>
            </w:r>
          </w:p>
          <w:p>
            <w:pPr>
              <w:spacing w:line="500" w:lineRule="exact"/>
              <w:ind w:right="36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8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right="36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right="36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（盖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章）</w:t>
            </w:r>
          </w:p>
          <w:p>
            <w:pPr>
              <w:spacing w:line="500" w:lineRule="exact"/>
              <w:ind w:right="48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47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8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30"/>
                <w:szCs w:val="30"/>
              </w:rPr>
              <w:t>全国青年文明号活动组委会意见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right="36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right="36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right="36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（盖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章）</w:t>
            </w:r>
          </w:p>
          <w:p>
            <w:pPr>
              <w:spacing w:line="500" w:lineRule="exact"/>
              <w:ind w:right="480"/>
              <w:jc w:val="right"/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adjustRightInd w:val="0"/>
        <w:snapToGrid w:val="0"/>
        <w:spacing w:line="460" w:lineRule="exact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填表说明：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  <w:r>
        <w:rPr>
          <w:rFonts w:hint="eastAsia" w:eastAsia="方正仿宋_GBK" w:cs="Times New Roman"/>
          <w:b/>
          <w:snapToGrid w:val="0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青年集体名称：应参考单位组织机构代码证规范名称或集体正式名称，名称应与“推荐名单”、“创建材料”中的名称保持一致且用字固定。一般应写明所在省份、地级市，或上级集团公司等相关信息，如：天津市河东区人民检察院公诉科；中国石油天然气集团有限公司北京销售分公司南湖加油站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2.集体性质：机关、事业单位、国有企业、民营企业、社会组织、其他。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3.青年人数及比例：分别填写35周岁以下青年人数和青年人数占职工总人数的比例。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4.职务：应填写号长现担任的最高职务，包括党团职务。担任两个职务以上的，要同时填写，如：经理、党支部书记等。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5.已获青年文明号级别：填写2023年之前已经获得的青年文明号最高级别荣誉，如：一星级全国青年文明号。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获得时间：届期制填写创建年度，如：2017一2018年度或20届：非届期制填写荣誉获得时间，如：2006年。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6.集体简要事迹：包括集体筒介、工作情况、曾获荣誉、主要创建成果等内容，应集中体现创建特点和亮点</w:t>
      </w:r>
      <w:r>
        <w:rPr>
          <w:rFonts w:hint="eastAsia" w:ascii="Times New Roman" w:hAnsi="Times New Roman" w:eastAsia="方正仿宋_GBK" w:cs="Times New Roman"/>
          <w:b w:val="0"/>
          <w:bCs/>
          <w:snapToGrid w:val="0"/>
          <w:sz w:val="28"/>
          <w:szCs w:val="28"/>
        </w:rPr>
        <w:t>(</w:t>
      </w: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500字以内</w:t>
      </w: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7.部门意见及加盖公章：团组织独立开展的，填写①②③；</w:t>
      </w: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  <w:lang w:eastAsia="zh-CN"/>
        </w:rPr>
        <w:t>交叉</w:t>
      </w:r>
      <w:r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  <w:t>推报的，填写①②③④。</w:t>
      </w:r>
    </w:p>
    <w:p>
      <w:pPr>
        <w:adjustRightInd w:val="0"/>
        <w:snapToGrid w:val="0"/>
        <w:spacing w:line="460" w:lineRule="exact"/>
        <w:ind w:firstLine="560" w:firstLineChars="200"/>
        <w:rPr>
          <w:rFonts w:hint="eastAsia" w:ascii="Times New Roman" w:hAnsi="Times New Roman" w:eastAsia="方正仿宋_GBK" w:cs="Times New Roman"/>
          <w:b/>
          <w:snapToGrid w:val="0"/>
          <w:sz w:val="28"/>
          <w:szCs w:val="28"/>
        </w:rPr>
      </w:pPr>
    </w:p>
    <w:p/>
    <w:p/>
    <w:p>
      <w:pPr>
        <w:pStyle w:val="4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书体坊于右任标准草书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C435F"/>
    <w:rsid w:val="35A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jc w:val="left"/>
    </w:pPr>
    <w:rPr>
      <w:rFonts w:ascii="仿宋_GB2312" w:eastAsia="仿宋_GB2312"/>
      <w:kern w:val="0"/>
      <w:sz w:val="32"/>
      <w:szCs w:val="32"/>
      <w:lang w:val="zh-CN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2023-05-03T11:32:00Z</dcterms:created>
  <dc:creator>86135</dc:creator>
  <cp:lastModifiedBy>86135</cp:lastModifiedBy>
  <dcterms:modified xsi:type="dcterms:W3CDTF">2023-05-03T11:33:20Z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